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90" w:rsidRPr="005F374A" w:rsidRDefault="00696B90" w:rsidP="00696B90">
      <w:pPr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F374A">
        <w:rPr>
          <w:rFonts w:ascii="標楷體" w:eastAsia="標楷體" w:hAnsi="標楷體" w:hint="eastAsia"/>
          <w:b/>
          <w:sz w:val="32"/>
          <w:szCs w:val="32"/>
        </w:rPr>
        <w:t>靜宜</w:t>
      </w:r>
      <w:proofErr w:type="gramStart"/>
      <w:r w:rsidRPr="005F374A">
        <w:rPr>
          <w:rFonts w:ascii="標楷體" w:eastAsia="標楷體" w:hAnsi="標楷體" w:hint="eastAsia"/>
          <w:b/>
          <w:sz w:val="32"/>
          <w:szCs w:val="32"/>
        </w:rPr>
        <w:t>大學蓋夏圖書館</w:t>
      </w:r>
      <w:proofErr w:type="gramEnd"/>
      <w:r w:rsidRPr="005F374A">
        <w:rPr>
          <w:rFonts w:ascii="標楷體" w:eastAsia="標楷體" w:hAnsi="標楷體" w:hint="eastAsia"/>
          <w:b/>
          <w:sz w:val="32"/>
          <w:szCs w:val="32"/>
        </w:rPr>
        <w:t>藝術中心</w:t>
      </w:r>
    </w:p>
    <w:p w:rsidR="00696B90" w:rsidRPr="005F374A" w:rsidRDefault="00696B90" w:rsidP="00696B90">
      <w:pPr>
        <w:adjustRightInd w:val="0"/>
        <w:jc w:val="center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任垣藝廊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場地管理細則</w:t>
      </w:r>
    </w:p>
    <w:p w:rsidR="00696B90" w:rsidRPr="0006645E" w:rsidRDefault="00BF36BD" w:rsidP="00696B90">
      <w:pPr>
        <w:spacing w:afterLines="50" w:after="180"/>
        <w:jc w:val="right"/>
        <w:rPr>
          <w:rFonts w:eastAsia="標楷體"/>
          <w:sz w:val="20"/>
        </w:rPr>
      </w:pPr>
      <w:r w:rsidRPr="0006645E">
        <w:rPr>
          <w:rFonts w:eastAsia="標楷體" w:hint="eastAsia"/>
          <w:sz w:val="20"/>
        </w:rPr>
        <w:t>民國</w:t>
      </w:r>
      <w:r w:rsidRPr="0006645E">
        <w:rPr>
          <w:rFonts w:eastAsia="標楷體" w:hint="eastAsia"/>
          <w:sz w:val="20"/>
        </w:rPr>
        <w:t>112</w:t>
      </w:r>
      <w:r w:rsidRPr="0006645E">
        <w:rPr>
          <w:rFonts w:eastAsia="標楷體" w:hint="eastAsia"/>
          <w:sz w:val="20"/>
        </w:rPr>
        <w:t>年</w:t>
      </w:r>
      <w:r w:rsidRPr="0006645E">
        <w:rPr>
          <w:rFonts w:eastAsia="標楷體" w:hint="eastAsia"/>
          <w:sz w:val="20"/>
        </w:rPr>
        <w:t>10</w:t>
      </w:r>
      <w:r w:rsidRPr="0006645E">
        <w:rPr>
          <w:rFonts w:eastAsia="標楷體" w:hint="eastAsia"/>
          <w:sz w:val="20"/>
        </w:rPr>
        <w:t>月</w:t>
      </w:r>
      <w:r w:rsidRPr="0006645E">
        <w:rPr>
          <w:rFonts w:eastAsia="標楷體" w:hint="eastAsia"/>
          <w:sz w:val="20"/>
        </w:rPr>
        <w:t>25</w:t>
      </w:r>
      <w:r w:rsidRPr="0006645E">
        <w:rPr>
          <w:rFonts w:eastAsia="標楷體" w:hint="eastAsia"/>
          <w:sz w:val="20"/>
        </w:rPr>
        <w:t>日總務會議核備</w:t>
      </w:r>
    </w:p>
    <w:p w:rsidR="00696B90" w:rsidRPr="00961959" w:rsidRDefault="00696B90" w:rsidP="00696B90">
      <w:pPr>
        <w:spacing w:afterLines="50" w:after="180"/>
        <w:jc w:val="right"/>
        <w:rPr>
          <w:rFonts w:eastAsia="標楷體" w:hAnsi="標楷體"/>
          <w:sz w:val="20"/>
        </w:rPr>
      </w:pPr>
      <w:bookmarkStart w:id="0" w:name="_GoBack"/>
      <w:bookmarkEnd w:id="0"/>
      <w:r w:rsidRPr="00961959">
        <w:rPr>
          <w:rFonts w:eastAsia="標楷體"/>
          <w:sz w:val="20"/>
        </w:rPr>
        <w:t>民國</w:t>
      </w:r>
      <w:r w:rsidRPr="00961959">
        <w:rPr>
          <w:rFonts w:eastAsia="標楷體"/>
          <w:sz w:val="20"/>
        </w:rPr>
        <w:t>1</w:t>
      </w:r>
      <w:r>
        <w:rPr>
          <w:rFonts w:eastAsia="標楷體"/>
          <w:sz w:val="20"/>
        </w:rPr>
        <w:t>12</w:t>
      </w:r>
      <w:r w:rsidRPr="00961959">
        <w:rPr>
          <w:rFonts w:eastAsia="標楷體"/>
          <w:sz w:val="20"/>
        </w:rPr>
        <w:t>年</w:t>
      </w:r>
      <w:r w:rsidRPr="00961959">
        <w:rPr>
          <w:rFonts w:eastAsia="標楷體"/>
          <w:sz w:val="20"/>
        </w:rPr>
        <w:t>10</w:t>
      </w:r>
      <w:r w:rsidRPr="00961959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02</w:t>
      </w:r>
      <w:r w:rsidRPr="00961959">
        <w:rPr>
          <w:rFonts w:eastAsia="標楷體"/>
          <w:sz w:val="20"/>
        </w:rPr>
        <w:t>日</w:t>
      </w:r>
      <w:r w:rsidRPr="00961959">
        <w:rPr>
          <w:rFonts w:eastAsia="標楷體" w:hAnsi="標楷體"/>
          <w:sz w:val="20"/>
        </w:rPr>
        <w:t>圖書館</w:t>
      </w:r>
      <w:r>
        <w:rPr>
          <w:rFonts w:eastAsia="標楷體" w:hAnsi="標楷體" w:hint="eastAsia"/>
          <w:sz w:val="20"/>
        </w:rPr>
        <w:t>主管會報修正</w:t>
      </w:r>
      <w:r w:rsidRPr="00961959">
        <w:rPr>
          <w:rFonts w:eastAsia="標楷體" w:hAnsi="標楷體"/>
          <w:sz w:val="20"/>
        </w:rPr>
        <w:t>通過</w:t>
      </w:r>
    </w:p>
    <w:p w:rsidR="00696B90" w:rsidRDefault="00696B90" w:rsidP="00696B90">
      <w:pPr>
        <w:numPr>
          <w:ilvl w:val="0"/>
          <w:numId w:val="1"/>
        </w:numPr>
        <w:spacing w:afterLines="50" w:after="180"/>
        <w:jc w:val="both"/>
        <w:rPr>
          <w:rFonts w:eastAsia="標楷體" w:hAnsi="標楷體"/>
        </w:rPr>
      </w:pPr>
      <w:r w:rsidRPr="005F374A">
        <w:rPr>
          <w:rFonts w:eastAsia="標楷體" w:hAnsi="標楷體"/>
        </w:rPr>
        <w:t>為提供各項靜態展示之需</w:t>
      </w:r>
      <w:r>
        <w:rPr>
          <w:rFonts w:eastAsia="標楷體" w:hAnsi="標楷體" w:hint="eastAsia"/>
        </w:rPr>
        <w:t>求</w:t>
      </w:r>
      <w:r w:rsidRPr="005F374A">
        <w:rPr>
          <w:rFonts w:eastAsia="標楷體" w:hAnsi="標楷體"/>
        </w:rPr>
        <w:t>，增進校園藝文氣息</w:t>
      </w:r>
      <w:r>
        <w:rPr>
          <w:rFonts w:eastAsia="標楷體" w:hAnsi="標楷體"/>
        </w:rPr>
        <w:t>，特訂定</w:t>
      </w:r>
      <w:r w:rsidRPr="005F374A">
        <w:rPr>
          <w:rFonts w:eastAsia="標楷體" w:hAnsi="標楷體"/>
        </w:rPr>
        <w:t>「任垣藝廊場地管理</w:t>
      </w:r>
      <w:r w:rsidR="00340063">
        <w:rPr>
          <w:rFonts w:eastAsia="標楷體" w:hAnsi="標楷體" w:hint="eastAsia"/>
        </w:rPr>
        <w:t>細則</w:t>
      </w:r>
      <w:r w:rsidRPr="005F374A">
        <w:rPr>
          <w:rFonts w:eastAsia="標楷體" w:hAnsi="標楷體"/>
        </w:rPr>
        <w:t>」。</w:t>
      </w:r>
    </w:p>
    <w:p w:rsidR="00696B90" w:rsidRDefault="00696B90" w:rsidP="00696B90">
      <w:pPr>
        <w:numPr>
          <w:ilvl w:val="0"/>
          <w:numId w:val="1"/>
        </w:numPr>
        <w:spacing w:afterLines="50" w:after="180"/>
        <w:jc w:val="both"/>
        <w:rPr>
          <w:rFonts w:eastAsia="標楷體" w:hAnsi="標楷體"/>
        </w:rPr>
      </w:pPr>
      <w:r w:rsidRPr="005F374A">
        <w:rPr>
          <w:rFonts w:eastAsia="標楷體" w:hAnsi="標楷體"/>
        </w:rPr>
        <w:t>本場地位於</w:t>
      </w:r>
      <w:proofErr w:type="gramStart"/>
      <w:r w:rsidRPr="005F374A">
        <w:rPr>
          <w:rFonts w:eastAsia="標楷體" w:hAnsi="標楷體"/>
        </w:rPr>
        <w:t>任垣</w:t>
      </w:r>
      <w:r>
        <w:rPr>
          <w:rFonts w:eastAsia="標楷體" w:hAnsi="標楷體" w:hint="eastAsia"/>
        </w:rPr>
        <w:t>教學</w:t>
      </w:r>
      <w:proofErr w:type="gramEnd"/>
      <w:r w:rsidRPr="005F374A">
        <w:rPr>
          <w:rFonts w:eastAsia="標楷體" w:hAnsi="標楷體"/>
        </w:rPr>
        <w:t>大樓</w:t>
      </w:r>
      <w:r>
        <w:rPr>
          <w:rFonts w:eastAsia="標楷體" w:hAnsi="標楷體" w:hint="eastAsia"/>
        </w:rPr>
        <w:t>二樓</w:t>
      </w:r>
      <w:r w:rsidRPr="005F374A">
        <w:rPr>
          <w:rFonts w:eastAsia="標楷體" w:hAnsi="標楷體"/>
        </w:rPr>
        <w:t>，大傳系專業教學教室</w:t>
      </w:r>
      <w:r>
        <w:rPr>
          <w:rFonts w:eastAsia="標楷體" w:hAnsi="標楷體" w:hint="eastAsia"/>
        </w:rPr>
        <w:t>門口之走道</w:t>
      </w:r>
      <w:r w:rsidRPr="005F374A">
        <w:rPr>
          <w:rFonts w:eastAsia="標楷體" w:hAnsi="標楷體"/>
        </w:rPr>
        <w:t>，為一開放性展示</w:t>
      </w:r>
      <w:r>
        <w:rPr>
          <w:rFonts w:eastAsia="標楷體" w:hAnsi="標楷體" w:hint="eastAsia"/>
        </w:rPr>
        <w:t>空間</w:t>
      </w:r>
      <w:r w:rsidRPr="005F374A">
        <w:rPr>
          <w:rFonts w:eastAsia="標楷體" w:hAnsi="標楷體"/>
        </w:rPr>
        <w:t>，</w:t>
      </w:r>
      <w:proofErr w:type="gramStart"/>
      <w:r>
        <w:rPr>
          <w:rFonts w:eastAsia="標楷體" w:hAnsi="標楷體" w:hint="eastAsia"/>
        </w:rPr>
        <w:t>佈</w:t>
      </w:r>
      <w:proofErr w:type="gramEnd"/>
      <w:r>
        <w:rPr>
          <w:rFonts w:eastAsia="標楷體" w:hAnsi="標楷體" w:hint="eastAsia"/>
        </w:rPr>
        <w:t>展請勿阻礙專業教室之進出；展覽期間展覽作品之安全由展出單位負責</w:t>
      </w:r>
      <w:r w:rsidRPr="005F374A">
        <w:rPr>
          <w:rFonts w:eastAsia="標楷體" w:hAnsi="標楷體"/>
        </w:rPr>
        <w:t>。</w:t>
      </w:r>
    </w:p>
    <w:p w:rsidR="00696B90" w:rsidRPr="002B09D8" w:rsidRDefault="00696B90" w:rsidP="00696B90">
      <w:pPr>
        <w:numPr>
          <w:ilvl w:val="0"/>
          <w:numId w:val="1"/>
        </w:numPr>
        <w:spacing w:afterLines="50" w:after="1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申請者須先填具「</w:t>
      </w:r>
      <w:r w:rsidRPr="00DC6DAC">
        <w:rPr>
          <w:rFonts w:eastAsia="標楷體" w:hAnsi="標楷體"/>
        </w:rPr>
        <w:t>靜宜</w:t>
      </w:r>
      <w:proofErr w:type="gramStart"/>
      <w:r w:rsidRPr="00DC6DAC">
        <w:rPr>
          <w:rFonts w:eastAsia="標楷體" w:hAnsi="標楷體"/>
        </w:rPr>
        <w:t>大學蓋夏圖書館</w:t>
      </w:r>
      <w:proofErr w:type="gramEnd"/>
      <w:r w:rsidRPr="00DC6DAC">
        <w:rPr>
          <w:rFonts w:eastAsia="標楷體" w:hAnsi="標楷體"/>
        </w:rPr>
        <w:t>藝術</w:t>
      </w:r>
      <w:proofErr w:type="gramStart"/>
      <w:r w:rsidRPr="00DC6DAC">
        <w:rPr>
          <w:rFonts w:eastAsia="標楷體" w:hAnsi="標楷體"/>
        </w:rPr>
        <w:t>中心任垣藝廊</w:t>
      </w:r>
      <w:proofErr w:type="gramEnd"/>
      <w:r w:rsidRPr="00DC6DAC">
        <w:rPr>
          <w:rFonts w:eastAsia="標楷體" w:hAnsi="標楷體"/>
        </w:rPr>
        <w:t>場地申請表</w:t>
      </w:r>
      <w:r>
        <w:rPr>
          <w:rFonts w:eastAsia="標楷體" w:hAnsi="標楷體" w:hint="eastAsia"/>
        </w:rPr>
        <w:t>」，申請表</w:t>
      </w:r>
      <w:r w:rsidRPr="005F374A">
        <w:rPr>
          <w:rFonts w:eastAsia="標楷體" w:hAnsi="標楷體"/>
        </w:rPr>
        <w:t>請至藝術中心網頁</w:t>
      </w:r>
      <w:hyperlink r:id="rId5" w:history="1">
        <w:r w:rsidRPr="00934DAE">
          <w:rPr>
            <w:rStyle w:val="a5"/>
            <w:rFonts w:eastAsia="標楷體"/>
          </w:rPr>
          <w:t>https://</w:t>
        </w:r>
        <w:r w:rsidRPr="00934DAE">
          <w:rPr>
            <w:rStyle w:val="a5"/>
            <w:rFonts w:eastAsia="標楷體" w:hint="eastAsia"/>
          </w:rPr>
          <w:t>art.pu.edu.tw</w:t>
        </w:r>
      </w:hyperlink>
      <w:proofErr w:type="gramStart"/>
      <w:r w:rsidRPr="005F374A">
        <w:rPr>
          <w:rFonts w:eastAsia="標楷體" w:hAnsi="標楷體"/>
          <w:bdr w:val="single" w:sz="4" w:space="0" w:color="auto"/>
        </w:rPr>
        <w:t>任垣藝廊</w:t>
      </w:r>
      <w:proofErr w:type="gramEnd"/>
      <w:r w:rsidRPr="005F374A">
        <w:rPr>
          <w:rFonts w:eastAsia="標楷體" w:hAnsi="標楷體"/>
        </w:rPr>
        <w:t>下載，</w:t>
      </w:r>
      <w:r>
        <w:rPr>
          <w:rFonts w:eastAsia="標楷體" w:hAnsi="標楷體" w:hint="eastAsia"/>
        </w:rPr>
        <w:t>於活</w:t>
      </w:r>
      <w:r w:rsidRPr="002B09D8">
        <w:rPr>
          <w:rFonts w:eastAsia="標楷體" w:hAnsi="標楷體" w:hint="eastAsia"/>
        </w:rPr>
        <w:t>動舉辦前六</w:t>
      </w:r>
      <w:proofErr w:type="gramStart"/>
      <w:r w:rsidRPr="002B09D8">
        <w:rPr>
          <w:rFonts w:eastAsia="標楷體" w:hAnsi="標楷體" w:hint="eastAsia"/>
        </w:rPr>
        <w:t>個</w:t>
      </w:r>
      <w:proofErr w:type="gramEnd"/>
      <w:r w:rsidRPr="002B09D8">
        <w:rPr>
          <w:rFonts w:eastAsia="標楷體" w:hAnsi="標楷體" w:hint="eastAsia"/>
        </w:rPr>
        <w:t>月開始提出申請，經</w:t>
      </w:r>
      <w:r w:rsidRPr="002B09D8">
        <w:rPr>
          <w:rFonts w:eastAsia="標楷體" w:hAnsi="標楷體"/>
        </w:rPr>
        <w:t>藝術中心審核</w:t>
      </w:r>
      <w:r w:rsidRPr="002B09D8">
        <w:rPr>
          <w:rFonts w:eastAsia="標楷體" w:hAnsi="標楷體" w:hint="eastAsia"/>
        </w:rPr>
        <w:t>通過</w:t>
      </w:r>
      <w:r w:rsidRPr="002B09D8">
        <w:rPr>
          <w:rFonts w:eastAsia="標楷體" w:hAnsi="標楷體"/>
        </w:rPr>
        <w:t>後</w:t>
      </w:r>
      <w:r w:rsidRPr="002B09D8">
        <w:rPr>
          <w:rFonts w:eastAsia="標楷體" w:hAnsi="標楷體" w:hint="eastAsia"/>
        </w:rPr>
        <w:t>即可使用</w:t>
      </w:r>
      <w:r w:rsidRPr="002B09D8">
        <w:rPr>
          <w:rFonts w:eastAsia="標楷體" w:hAnsi="標楷體"/>
        </w:rPr>
        <w:t>。</w:t>
      </w:r>
    </w:p>
    <w:p w:rsidR="00696B90" w:rsidRDefault="00696B90" w:rsidP="00696B90">
      <w:pPr>
        <w:numPr>
          <w:ilvl w:val="0"/>
          <w:numId w:val="1"/>
        </w:numPr>
        <w:spacing w:afterLines="50" w:after="1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展覽期間</w:t>
      </w:r>
      <w:r w:rsidRPr="00DC6DAC">
        <w:rPr>
          <w:rFonts w:eastAsia="標楷體" w:hAnsi="標楷體"/>
        </w:rPr>
        <w:t>照明開關由</w:t>
      </w:r>
      <w:r w:rsidRPr="00DC6DAC">
        <w:rPr>
          <w:rFonts w:eastAsia="標楷體" w:hAnsi="標楷體" w:hint="eastAsia"/>
        </w:rPr>
        <w:t>展出</w:t>
      </w:r>
      <w:r w:rsidRPr="00DC6DAC">
        <w:rPr>
          <w:rFonts w:eastAsia="標楷體" w:hAnsi="標楷體"/>
        </w:rPr>
        <w:t>單位自行負責</w:t>
      </w:r>
      <w:r>
        <w:rPr>
          <w:rFonts w:eastAsia="標楷體" w:hAnsi="標楷體"/>
        </w:rPr>
        <w:t>，</w:t>
      </w:r>
      <w:r>
        <w:rPr>
          <w:rFonts w:eastAsia="標楷體" w:hAnsi="標楷體" w:hint="eastAsia"/>
        </w:rPr>
        <w:t>為確保用電安全，請勿另接電源或加裝任何電器設備。</w:t>
      </w:r>
    </w:p>
    <w:p w:rsidR="00696B90" w:rsidRDefault="00696B90" w:rsidP="00696B90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借</w:t>
      </w:r>
      <w:r w:rsidRPr="00F6485A">
        <w:rPr>
          <w:rFonts w:eastAsia="標楷體" w:hAnsi="標楷體"/>
        </w:rPr>
        <w:t>用</w:t>
      </w:r>
      <w:r>
        <w:rPr>
          <w:rFonts w:eastAsia="標楷體" w:hAnsi="標楷體" w:hint="eastAsia"/>
        </w:rPr>
        <w:t>期間</w:t>
      </w:r>
      <w:r w:rsidRPr="00F6485A">
        <w:rPr>
          <w:rFonts w:eastAsia="標楷體" w:hAnsi="標楷體"/>
        </w:rPr>
        <w:t>應</w:t>
      </w:r>
      <w:r>
        <w:rPr>
          <w:rFonts w:eastAsia="標楷體" w:hAnsi="標楷體" w:hint="eastAsia"/>
        </w:rPr>
        <w:t>按規定使用，愛護公物、遵守秩序並隨時保持場地整潔，活動結束時將場地清理乾淨並恢復原狀，若有破壞原建築物及設備者，須照價賠償。</w:t>
      </w:r>
    </w:p>
    <w:p w:rsidR="00696B90" w:rsidRDefault="00696B90" w:rsidP="00696B90">
      <w:pPr>
        <w:numPr>
          <w:ilvl w:val="0"/>
          <w:numId w:val="1"/>
        </w:numPr>
        <w:spacing w:beforeLines="50" w:before="180"/>
        <w:ind w:left="958" w:hanging="958"/>
        <w:rPr>
          <w:rFonts w:eastAsia="標楷體" w:hAnsi="標楷體"/>
        </w:rPr>
      </w:pPr>
      <w:r w:rsidRPr="00F6485A">
        <w:rPr>
          <w:rFonts w:eastAsia="標楷體" w:hAnsi="標楷體"/>
        </w:rPr>
        <w:t>使用者不得</w:t>
      </w:r>
      <w:r>
        <w:rPr>
          <w:rFonts w:eastAsia="標楷體" w:hAnsi="標楷體" w:hint="eastAsia"/>
        </w:rPr>
        <w:t>有下列情事，否則立即停止使用。</w:t>
      </w:r>
    </w:p>
    <w:p w:rsidR="00696B90" w:rsidRPr="00D8019A" w:rsidRDefault="00696B90" w:rsidP="00696B90">
      <w:pPr>
        <w:pStyle w:val="a3"/>
        <w:numPr>
          <w:ilvl w:val="0"/>
          <w:numId w:val="2"/>
        </w:numPr>
        <w:tabs>
          <w:tab w:val="left" w:pos="1560"/>
        </w:tabs>
        <w:spacing w:before="24" w:line="336" w:lineRule="exact"/>
        <w:ind w:leftChars="0" w:rightChars="-9" w:right="-22" w:firstLine="33"/>
        <w:jc w:val="both"/>
        <w:rPr>
          <w:rFonts w:eastAsia="標楷體"/>
          <w:position w:val="-2"/>
        </w:rPr>
      </w:pPr>
      <w:r w:rsidRPr="00D8019A">
        <w:rPr>
          <w:rFonts w:eastAsia="標楷體" w:hint="eastAsia"/>
          <w:position w:val="-2"/>
        </w:rPr>
        <w:t>違背法令者。</w:t>
      </w:r>
    </w:p>
    <w:p w:rsidR="00696B90" w:rsidRPr="00D8019A" w:rsidRDefault="00696B90" w:rsidP="00696B90">
      <w:pPr>
        <w:pStyle w:val="a3"/>
        <w:numPr>
          <w:ilvl w:val="0"/>
          <w:numId w:val="2"/>
        </w:numPr>
        <w:tabs>
          <w:tab w:val="left" w:pos="1560"/>
        </w:tabs>
        <w:spacing w:before="24" w:line="336" w:lineRule="exact"/>
        <w:ind w:leftChars="0" w:rightChars="-9" w:right="-22" w:firstLine="33"/>
        <w:jc w:val="both"/>
        <w:rPr>
          <w:rFonts w:eastAsia="標楷體"/>
          <w:position w:val="-2"/>
        </w:rPr>
      </w:pPr>
      <w:r w:rsidRPr="00D8019A">
        <w:rPr>
          <w:rFonts w:eastAsia="標楷體" w:hint="eastAsia"/>
          <w:position w:val="-2"/>
        </w:rPr>
        <w:t>危害社會善良風俗者。</w:t>
      </w:r>
    </w:p>
    <w:p w:rsidR="00696B90" w:rsidRPr="00D8019A" w:rsidRDefault="00696B90" w:rsidP="00696B90">
      <w:pPr>
        <w:pStyle w:val="a3"/>
        <w:numPr>
          <w:ilvl w:val="0"/>
          <w:numId w:val="2"/>
        </w:numPr>
        <w:tabs>
          <w:tab w:val="left" w:pos="1560"/>
        </w:tabs>
        <w:spacing w:before="24" w:line="336" w:lineRule="exact"/>
        <w:ind w:leftChars="0" w:rightChars="-9" w:right="-22" w:firstLine="33"/>
        <w:jc w:val="both"/>
        <w:rPr>
          <w:rFonts w:eastAsia="標楷體"/>
          <w:position w:val="-2"/>
        </w:rPr>
      </w:pPr>
      <w:r w:rsidRPr="00D8019A">
        <w:rPr>
          <w:rFonts w:eastAsia="標楷體" w:hint="eastAsia"/>
          <w:position w:val="-2"/>
        </w:rPr>
        <w:t>使用內容與申請登記事項不符或違背本辦法之規定事項者。</w:t>
      </w:r>
    </w:p>
    <w:p w:rsidR="00696B90" w:rsidRPr="00D8019A" w:rsidRDefault="00696B90" w:rsidP="00696B90">
      <w:pPr>
        <w:pStyle w:val="a3"/>
        <w:numPr>
          <w:ilvl w:val="0"/>
          <w:numId w:val="2"/>
        </w:numPr>
        <w:tabs>
          <w:tab w:val="left" w:pos="1560"/>
        </w:tabs>
        <w:spacing w:before="24" w:line="336" w:lineRule="exact"/>
        <w:ind w:leftChars="0" w:rightChars="-9" w:right="-22" w:firstLine="33"/>
        <w:jc w:val="both"/>
        <w:rPr>
          <w:rFonts w:eastAsia="標楷體"/>
          <w:position w:val="-2"/>
        </w:rPr>
      </w:pPr>
      <w:r w:rsidRPr="00D8019A">
        <w:rPr>
          <w:rFonts w:eastAsia="標楷體" w:hint="eastAsia"/>
          <w:position w:val="-2"/>
        </w:rPr>
        <w:t>活動</w:t>
      </w:r>
      <w:proofErr w:type="gramStart"/>
      <w:r w:rsidRPr="00D8019A">
        <w:rPr>
          <w:rFonts w:eastAsia="標楷體" w:hint="eastAsia"/>
          <w:position w:val="-2"/>
        </w:rPr>
        <w:t>有損原建築物</w:t>
      </w:r>
      <w:proofErr w:type="gramEnd"/>
      <w:r w:rsidRPr="00D8019A">
        <w:rPr>
          <w:rFonts w:eastAsia="標楷體" w:hint="eastAsia"/>
          <w:position w:val="-2"/>
        </w:rPr>
        <w:t>及設備者。</w:t>
      </w:r>
    </w:p>
    <w:p w:rsidR="00696B90" w:rsidRPr="00947BBF" w:rsidRDefault="00696B90" w:rsidP="00696B90">
      <w:pPr>
        <w:numPr>
          <w:ilvl w:val="0"/>
          <w:numId w:val="1"/>
        </w:numPr>
        <w:spacing w:beforeLines="50" w:before="180" w:afterLines="50" w:after="180"/>
        <w:ind w:left="958" w:hanging="958"/>
        <w:jc w:val="both"/>
        <w:rPr>
          <w:rFonts w:ascii="標楷體" w:eastAsia="標楷體" w:hAnsi="標楷體"/>
        </w:rPr>
      </w:pPr>
      <w:r w:rsidRPr="00947BBF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cs="Arial" w:hint="eastAsia"/>
        </w:rPr>
        <w:t>細則</w:t>
      </w:r>
      <w:r w:rsidRPr="00947BBF">
        <w:rPr>
          <w:rFonts w:ascii="標楷體" w:eastAsia="標楷體" w:hAnsi="標楷體" w:cs="Arial"/>
        </w:rPr>
        <w:t>經圖書館</w:t>
      </w:r>
      <w:r w:rsidRPr="00947BBF">
        <w:rPr>
          <w:rFonts w:ascii="標楷體" w:eastAsia="標楷體" w:hAnsi="標楷體" w:cs="Arial" w:hint="eastAsia"/>
        </w:rPr>
        <w:t>主管會報</w:t>
      </w:r>
      <w:r w:rsidRPr="00947BBF">
        <w:rPr>
          <w:rFonts w:ascii="標楷體" w:eastAsia="標楷體" w:hAnsi="標楷體" w:cs="Arial"/>
        </w:rPr>
        <w:t>通過後實施，修訂時亦同。</w:t>
      </w:r>
    </w:p>
    <w:p w:rsidR="00696B90" w:rsidRPr="00961959" w:rsidRDefault="00696B90" w:rsidP="00696B90">
      <w:pPr>
        <w:pStyle w:val="a3"/>
        <w:spacing w:afterLines="50" w:after="180"/>
        <w:ind w:leftChars="0" w:left="960" w:right="240"/>
        <w:jc w:val="right"/>
        <w:rPr>
          <w:rFonts w:eastAsia="標楷體" w:hAnsi="標楷體"/>
          <w:sz w:val="20"/>
        </w:rPr>
      </w:pPr>
      <w:r w:rsidRPr="00961959">
        <w:rPr>
          <w:rFonts w:eastAsia="標楷體"/>
          <w:sz w:val="20"/>
        </w:rPr>
        <w:t>民國</w:t>
      </w:r>
      <w:r>
        <w:rPr>
          <w:rFonts w:eastAsia="標楷體" w:hint="eastAsia"/>
          <w:sz w:val="20"/>
        </w:rPr>
        <w:t>9</w:t>
      </w:r>
      <w:r>
        <w:rPr>
          <w:rFonts w:eastAsia="標楷體"/>
          <w:sz w:val="20"/>
        </w:rPr>
        <w:t>7</w:t>
      </w:r>
      <w:r w:rsidRPr="00961959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9</w:t>
      </w:r>
      <w:r w:rsidRPr="00961959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2</w:t>
      </w:r>
      <w:r>
        <w:rPr>
          <w:rFonts w:eastAsia="標楷體"/>
          <w:sz w:val="20"/>
        </w:rPr>
        <w:t>6</w:t>
      </w:r>
      <w:r w:rsidRPr="00961959">
        <w:rPr>
          <w:rFonts w:eastAsia="標楷體"/>
          <w:sz w:val="20"/>
        </w:rPr>
        <w:t>日</w:t>
      </w:r>
      <w:r w:rsidRPr="00961959">
        <w:rPr>
          <w:rFonts w:eastAsia="標楷體" w:hAnsi="標楷體"/>
          <w:sz w:val="20"/>
        </w:rPr>
        <w:t>圖書館行政會議通過</w:t>
      </w:r>
    </w:p>
    <w:p w:rsidR="00696B90" w:rsidRPr="00947BBF" w:rsidRDefault="00696B90" w:rsidP="00696B90">
      <w:pPr>
        <w:widowControl/>
        <w:rPr>
          <w:rFonts w:asciiTheme="minorEastAsia" w:hAnsiTheme="minorEastAsia"/>
          <w:bdr w:val="single" w:sz="4" w:space="0" w:color="auto"/>
        </w:rPr>
      </w:pPr>
    </w:p>
    <w:p w:rsidR="00DB3AED" w:rsidRPr="00696B90" w:rsidRDefault="00DB3AED"/>
    <w:sectPr w:rsidR="00DB3AED" w:rsidRPr="00696B90" w:rsidSect="00D369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A61"/>
    <w:multiLevelType w:val="hybridMultilevel"/>
    <w:tmpl w:val="AC5CEC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E748EA"/>
    <w:multiLevelType w:val="hybridMultilevel"/>
    <w:tmpl w:val="7138E20A"/>
    <w:lvl w:ilvl="0" w:tplc="81565FB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30061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90"/>
    <w:rsid w:val="0006645E"/>
    <w:rsid w:val="00340063"/>
    <w:rsid w:val="00696B90"/>
    <w:rsid w:val="00BF36BD"/>
    <w:rsid w:val="00D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8550-F792-4997-9413-9F5EA84A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二,清單段落二,附錄項目二,標1,(1)(1)(1)(1)(1)(1)(1)(1),網推會說明清單,附錄1,1.2.3.,壹_二階,12 20,標11,標12,卑南壹,標題 (4),1.1.1.1清單段落,列點,(二),貿易局(一),Recommendation,Footnote Sam,List Paragraph (numbered (a)),Text,Noise heading,RUS List,Rec para,Dot pt,No Spacing1,List Paragraph1"/>
    <w:basedOn w:val="a"/>
    <w:link w:val="a4"/>
    <w:uiPriority w:val="34"/>
    <w:qFormat/>
    <w:rsid w:val="00696B90"/>
    <w:pPr>
      <w:ind w:leftChars="200" w:left="480"/>
    </w:pPr>
  </w:style>
  <w:style w:type="character" w:customStyle="1" w:styleId="a4">
    <w:name w:val="清單段落 字元"/>
    <w:aliases w:val="標題二 字元,清單段落二 字元,附錄項目二 字元,標1 字元,(1)(1)(1)(1)(1)(1)(1)(1) 字元,網推會說明清單 字元,附錄1 字元,1.2.3. 字元,壹_二階 字元,12 20 字元,標11 字元,標12 字元,卑南壹 字元,標題 (4) 字元,1.1.1.1清單段落 字元,列點 字元,(二) 字元,貿易局(一) 字元,Recommendation 字元,Footnote Sam 字元,List Paragraph (numbered (a)) 字元"/>
    <w:basedOn w:val="a0"/>
    <w:link w:val="a3"/>
    <w:uiPriority w:val="34"/>
    <w:qFormat/>
    <w:locked/>
    <w:rsid w:val="00696B90"/>
    <w:rPr>
      <w:rFonts w:ascii="Times New Roman" w:eastAsia="新細明體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696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.p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蓋夏圖書館藝術中心-梁美慧</dc:creator>
  <cp:keywords/>
  <dc:description/>
  <cp:lastModifiedBy>蓋夏圖書館藝術中心-梁美慧</cp:lastModifiedBy>
  <cp:revision>4</cp:revision>
  <dcterms:created xsi:type="dcterms:W3CDTF">2023-10-03T04:19:00Z</dcterms:created>
  <dcterms:modified xsi:type="dcterms:W3CDTF">2023-11-08T09:34:00Z</dcterms:modified>
</cp:coreProperties>
</file>